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F5878" w:rsidRDefault="00DF5878">
      <w:pPr>
        <w:shd w:val="clear" w:color="auto" w:fill="FFFFFF"/>
        <w:divId w:val="576673695"/>
        <w:rPr>
          <w:rFonts w:ascii="Tahoma" w:eastAsia="Times New Roman" w:hAnsi="Tahoma" w:cs="Tahoma"/>
          <w:color w:val="000000"/>
          <w:sz w:val="27"/>
          <w:szCs w:val="27"/>
        </w:rPr>
      </w:pPr>
      <w:bookmarkStart w:id="0" w:name="_GoBack"/>
      <w:bookmarkEnd w:id="0"/>
    </w:p>
    <w:p w:rsidR="00DF5878" w:rsidRDefault="00DF5878">
      <w:pPr>
        <w:pStyle w:val="z-"/>
        <w:divId w:val="576673695"/>
      </w:pPr>
      <w:r>
        <w:t>Начало формы</w:t>
      </w:r>
    </w:p>
    <w:p w:rsidR="00DF5878" w:rsidRDefault="00DF5878">
      <w:pPr>
        <w:shd w:val="clear" w:color="auto" w:fill="FFFFFF"/>
        <w:divId w:val="576673695"/>
        <w:rPr>
          <w:rFonts w:ascii="Tahoma" w:eastAsia="Times New Roman" w:hAnsi="Tahoma" w:cs="Tahoma"/>
          <w:color w:val="000000"/>
          <w:sz w:val="16"/>
          <w:szCs w:val="16"/>
        </w:rPr>
      </w:pPr>
      <w:r>
        <w:rPr>
          <w:rFonts w:ascii="Tahoma" w:eastAsia="Times New Roman" w:hAnsi="Tahoma" w:cs="Tahoma"/>
          <w:color w:val="000000"/>
          <w:sz w:val="16"/>
          <w:szCs w:val="16"/>
        </w:rPr>
        <w:t> </w:t>
      </w:r>
    </w:p>
    <w:p w:rsidR="00DF5878" w:rsidRDefault="00DF5878">
      <w:pPr>
        <w:pStyle w:val="z-1"/>
        <w:divId w:val="576673695"/>
      </w:pPr>
      <w:r>
        <w:t>Конец формы</w:t>
      </w:r>
    </w:p>
    <w:p w:rsidR="00DF5878" w:rsidRPr="00FB2D0D" w:rsidRDefault="00DF5878" w:rsidP="00FB2D0D">
      <w:pPr>
        <w:pBdr>
          <w:bottom w:val="single" w:sz="6" w:space="0" w:color="C6C6C6"/>
        </w:pBdr>
        <w:shd w:val="clear" w:color="auto" w:fill="FFFFFF"/>
        <w:spacing w:before="100" w:beforeAutospacing="1" w:after="100" w:afterAutospacing="1" w:line="240" w:lineRule="auto"/>
        <w:divId w:val="701441258"/>
        <w:rPr>
          <w:rFonts w:ascii="Tahoma" w:eastAsia="Times New Roman" w:hAnsi="Tahoma" w:cs="Tahoma"/>
          <w:color w:val="666666"/>
          <w:sz w:val="24"/>
          <w:szCs w:val="24"/>
        </w:rPr>
      </w:pPr>
    </w:p>
    <w:p w:rsidR="00DF5878" w:rsidRPr="00963AC3" w:rsidRDefault="00DF5878" w:rsidP="00963AC3">
      <w:pPr>
        <w:shd w:val="clear" w:color="auto" w:fill="FFFFFF"/>
        <w:spacing w:after="0"/>
        <w:divId w:val="476071268"/>
        <w:rPr>
          <w:rFonts w:ascii="Tahoma" w:eastAsia="Times New Roman" w:hAnsi="Tahoma" w:cs="Tahoma"/>
          <w:color w:val="000000"/>
        </w:rPr>
      </w:pPr>
      <w:r>
        <w:rPr>
          <w:rStyle w:val="a5"/>
          <w:rFonts w:ascii="Arial" w:hAnsi="Arial" w:cs="Arial"/>
          <w:color w:val="006699"/>
          <w:sz w:val="27"/>
          <w:szCs w:val="27"/>
        </w:rPr>
        <w:t>Памятка о правилах безопасного поведения на льду</w:t>
      </w:r>
    </w:p>
    <w:p w:rsidR="00DF5878" w:rsidRDefault="00DF5878">
      <w:pPr>
        <w:pStyle w:val="a4"/>
        <w:shd w:val="clear" w:color="auto" w:fill="FFFFFF"/>
        <w:spacing w:beforeAutospacing="0" w:afterAutospacing="0" w:line="225" w:lineRule="atLeast"/>
        <w:ind w:left="50" w:right="50"/>
        <w:jc w:val="both"/>
        <w:divId w:val="476071268"/>
        <w:rPr>
          <w:rFonts w:ascii="Tahoma" w:hAnsi="Tahoma" w:cs="Tahoma"/>
          <w:color w:val="000000"/>
        </w:rPr>
      </w:pPr>
      <w:r>
        <w:rPr>
          <w:rFonts w:ascii="Arial" w:hAnsi="Arial" w:cs="Arial"/>
          <w:color w:val="000000"/>
        </w:rPr>
        <w:t>Следует помнить, что первый лед тонкий и непрочный. Поэтому несоблюдение правил безопасности на льду часто становится причиной гибели и травматизма людей и в первую очередь детей. Если вы находитесь на водоеме, необходимо помнить основные правила безопасного поведения на льду.</w:t>
      </w:r>
    </w:p>
    <w:p w:rsidR="00DF5878" w:rsidRDefault="00DF5878">
      <w:pPr>
        <w:pStyle w:val="a4"/>
        <w:shd w:val="clear" w:color="auto" w:fill="FFFFFF"/>
        <w:spacing w:beforeAutospacing="0" w:afterAutospacing="0" w:line="225" w:lineRule="atLeast"/>
        <w:ind w:left="50" w:right="50"/>
        <w:jc w:val="center"/>
        <w:divId w:val="476071268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FF"/>
        </w:rPr>
        <w:drawing>
          <wp:inline distT="0" distB="0" distL="0" distR="0" wp14:anchorId="0FD3275B" wp14:editId="25824612">
            <wp:extent cx="6283325" cy="4714875"/>
            <wp:effectExtent l="0" t="0" r="3175" b="9525"/>
            <wp:docPr id="3" name="Рисунок 3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3325" cy="471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878" w:rsidRDefault="00DF5878">
      <w:pPr>
        <w:pStyle w:val="a4"/>
        <w:shd w:val="clear" w:color="auto" w:fill="FFFFFF"/>
        <w:spacing w:line="225" w:lineRule="atLeast"/>
        <w:jc w:val="center"/>
        <w:divId w:val="476071268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color w:val="006699"/>
          <w:sz w:val="27"/>
          <w:szCs w:val="27"/>
        </w:rPr>
        <w:t>Чтобы избежать несчастных случаев на льду, необходимо знать: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перед выходом на замерзший водоем необходимо определить прочность льда. Не следует делать этого ударом ноги, такой способ крайне неудачен и может привести к провалу;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прочный лед имеет прозрачный цвет с голубоватым оттенком;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допустимой нормой выхода на лед одного человека является толщина льда 7 см, для сооружения катка – не менее 12 см, а для массового выхода на лед – 25 см.;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ни в коем случае не выходите на ледяную поверхность водоема, если она рыхлая, а кое- где проступает вода;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lastRenderedPageBreak/>
        <w:t>если вы видите, что лед под ногами становится все тоньше и начинает трескаться, необходимо вернуться в более безопасное место и как можно быстрее покинуть поверхность водоема;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не выходите на лед, если вы один и в пределах видимости нет никого, кто смог бы прийти вам на помощь;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ни в коем случае не прыгайте по льду, также не стоит бегать по нему;</w:t>
      </w:r>
    </w:p>
    <w:p w:rsidR="00DF5878" w:rsidRDefault="00DF5878" w:rsidP="00DF5878">
      <w:pPr>
        <w:numPr>
          <w:ilvl w:val="0"/>
          <w:numId w:val="2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если вы спасаете человека, который провалился под лед, не допускайте паники.</w:t>
      </w:r>
    </w:p>
    <w:p w:rsidR="00DF5878" w:rsidRDefault="00DF5878">
      <w:pPr>
        <w:pStyle w:val="a4"/>
        <w:shd w:val="clear" w:color="auto" w:fill="FFFFFF"/>
        <w:spacing w:line="225" w:lineRule="atLeast"/>
        <w:jc w:val="center"/>
        <w:divId w:val="476071268"/>
        <w:rPr>
          <w:rFonts w:ascii="Tahoma" w:hAnsi="Tahoma" w:cs="Tahoma"/>
          <w:color w:val="000000"/>
        </w:rPr>
      </w:pPr>
      <w:r>
        <w:rPr>
          <w:rStyle w:val="a5"/>
          <w:rFonts w:ascii="Arial" w:hAnsi="Arial" w:cs="Arial"/>
          <w:color w:val="006699"/>
          <w:sz w:val="27"/>
          <w:szCs w:val="27"/>
        </w:rPr>
        <w:t>ПРИЕМЫ СПАСЕНИЯ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не поддавайтесь панике, преодолейте в себе страх пред водной стихией;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попав в беду, сразу зовите на помощь, не пытайтесь спасаться молча. Любой, кто услышит Ваш зов, поспешит на помощь;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попытайтесь освободиться от верхней одежды и обуви, быстро намокшая одежда тянет провалившегося человека под воду;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сохраняйте спокойствие, попробуйте выбраться на лед, действуйте быстро и решительно;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не следует беспорядочно барахтаться в воде и наваливаться на кромку льда всем весом своего тела, кромка в этом случае будет обламываться;</w:t>
      </w:r>
    </w:p>
    <w:p w:rsidR="00DF5878" w:rsidRDefault="00DF5878" w:rsidP="00DF5878">
      <w:pPr>
        <w:numPr>
          <w:ilvl w:val="0"/>
          <w:numId w:val="3"/>
        </w:numPr>
        <w:shd w:val="clear" w:color="auto" w:fill="FFFFFF"/>
        <w:spacing w:before="100" w:after="100" w:line="240" w:lineRule="auto"/>
        <w:ind w:right="50"/>
        <w:jc w:val="both"/>
        <w:divId w:val="476071268"/>
        <w:rPr>
          <w:rFonts w:ascii="Tahoma" w:eastAsia="Times New Roman" w:hAnsi="Tahoma" w:cs="Tahoma"/>
          <w:color w:val="000000"/>
        </w:rPr>
      </w:pPr>
      <w:r>
        <w:rPr>
          <w:rFonts w:ascii="Arial" w:eastAsia="Times New Roman" w:hAnsi="Arial" w:cs="Arial"/>
          <w:color w:val="000000"/>
        </w:rPr>
        <w:t>следует спокойно опереться локтями об лед, перевести тело в горизонтальное положение так, чтобы ноги оказались у поверхности воды, затем ближнюю к кромке ногу осторожно вынести на лед и далее, переворачиваясь на спину, выбраться из пролома и без резких движений, не вставая, отползти или откатиться от опасного места.</w:t>
      </w:r>
    </w:p>
    <w:p w:rsidR="00DF5878" w:rsidRPr="0045678D" w:rsidRDefault="00DF5878" w:rsidP="0045678D">
      <w:pPr>
        <w:pStyle w:val="a4"/>
        <w:shd w:val="clear" w:color="auto" w:fill="FFFFFF"/>
        <w:spacing w:beforeAutospacing="0" w:afterAutospacing="0" w:line="225" w:lineRule="atLeast"/>
        <w:ind w:right="50"/>
        <w:jc w:val="center"/>
        <w:divId w:val="476071268"/>
        <w:rPr>
          <w:rFonts w:ascii="Tahoma" w:hAnsi="Tahoma" w:cs="Tahoma"/>
          <w:color w:val="000000"/>
        </w:rPr>
      </w:pPr>
      <w:r>
        <w:rPr>
          <w:rFonts w:ascii="Tahoma" w:hAnsi="Tahoma" w:cs="Tahoma"/>
          <w:noProof/>
          <w:color w:val="0000FF"/>
        </w:rPr>
        <w:lastRenderedPageBreak/>
        <w:drawing>
          <wp:inline distT="0" distB="0" distL="0" distR="0" wp14:anchorId="32997519" wp14:editId="4D854ADD">
            <wp:extent cx="3213100" cy="4354195"/>
            <wp:effectExtent l="0" t="0" r="6350" b="8255"/>
            <wp:docPr id="2" name="Рисунок 2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color w:val="0000FF"/>
        </w:rPr>
        <w:drawing>
          <wp:inline distT="0" distB="0" distL="0" distR="0" wp14:anchorId="442E0BE9" wp14:editId="1AB59B12">
            <wp:extent cx="3078480" cy="4354195"/>
            <wp:effectExtent l="0" t="0" r="7620" b="8255"/>
            <wp:docPr id="1" name="Рисунок 1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480" cy="435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878" w:rsidRDefault="00DF5878"/>
    <w:sectPr w:rsidR="00DF58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F673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927B9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F025E0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878"/>
    <w:rsid w:val="002823BF"/>
    <w:rsid w:val="0045678D"/>
    <w:rsid w:val="00692AD3"/>
    <w:rsid w:val="00791CC2"/>
    <w:rsid w:val="00963AC3"/>
    <w:rsid w:val="00D62E2A"/>
    <w:rsid w:val="00DF5878"/>
    <w:rsid w:val="00F35E14"/>
    <w:rsid w:val="00FB2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89422F-B71D-7A4C-8BED-FA4BFC73F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58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5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3">
    <w:name w:val="Hyperlink"/>
    <w:basedOn w:val="a0"/>
    <w:uiPriority w:val="99"/>
    <w:semiHidden/>
    <w:unhideWhenUsed/>
    <w:rsid w:val="00DF5878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F5878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F5878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F5878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F5878"/>
    <w:rPr>
      <w:rFonts w:ascii="Arial" w:hAnsi="Arial" w:cs="Arial"/>
      <w:vanish/>
      <w:sz w:val="16"/>
      <w:szCs w:val="16"/>
    </w:rPr>
  </w:style>
  <w:style w:type="character" w:customStyle="1" w:styleId="last">
    <w:name w:val="last"/>
    <w:basedOn w:val="a0"/>
    <w:rsid w:val="00DF5878"/>
  </w:style>
  <w:style w:type="paragraph" w:styleId="a4">
    <w:name w:val="Normal (Web)"/>
    <w:basedOn w:val="a"/>
    <w:uiPriority w:val="99"/>
    <w:unhideWhenUsed/>
    <w:rsid w:val="00DF58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F5878"/>
    <w:rPr>
      <w:b/>
      <w:bCs/>
    </w:rPr>
  </w:style>
  <w:style w:type="character" w:customStyle="1" w:styleId="copyright">
    <w:name w:val="copyright"/>
    <w:basedOn w:val="a0"/>
    <w:rsid w:val="00DF5878"/>
  </w:style>
  <w:style w:type="character" w:customStyle="1" w:styleId="cms">
    <w:name w:val="cms"/>
    <w:basedOn w:val="a0"/>
    <w:rsid w:val="00DF58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56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67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924807">
      <w:marLeft w:val="0"/>
      <w:marRight w:val="0"/>
      <w:marTop w:val="0"/>
      <w:marBottom w:val="0"/>
      <w:divBdr>
        <w:top w:val="single" w:sz="6" w:space="4" w:color="ABABAB"/>
        <w:left w:val="none" w:sz="0" w:space="0" w:color="auto"/>
        <w:bottom w:val="none" w:sz="0" w:space="0" w:color="auto"/>
        <w:right w:val="none" w:sz="0" w:space="0" w:color="auto"/>
      </w:divBdr>
      <w:divsChild>
        <w:div w:id="266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hyperlink" Target="https://school58.edu.yar.ru/pamyatka_o_pravilah_bezopasnogo_povedeniya_na_ldu/111.jpg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hyperlink" Target="https://school58.edu.yar.ru/pamyatka_o_pravilah_bezopasnogo_povedeniya_na_ldu/img9.jpg" TargetMode="External" /><Relationship Id="rId10" Type="http://schemas.openxmlformats.org/officeDocument/2006/relationships/image" Target="media/image3.jpeg" /><Relationship Id="rId4" Type="http://schemas.openxmlformats.org/officeDocument/2006/relationships/webSettings" Target="webSettings.xml" /><Relationship Id="rId9" Type="http://schemas.openxmlformats.org/officeDocument/2006/relationships/hyperlink" Target="https://school58.edu.yar.ru/pamyatka_o_pravilah_bezopasnogo_povedeniya_na_ldu/mchs_1.jp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Гость</dc:creator>
  <cp:keywords/>
  <dc:description/>
  <cp:lastModifiedBy>Гость</cp:lastModifiedBy>
  <cp:revision>2</cp:revision>
  <dcterms:created xsi:type="dcterms:W3CDTF">2020-12-14T12:16:00Z</dcterms:created>
  <dcterms:modified xsi:type="dcterms:W3CDTF">2020-12-14T12:16:00Z</dcterms:modified>
</cp:coreProperties>
</file>